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56" w:lineRule="auto"/>
        <w:ind w:left="129" w:right="128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REGULAMIN SPRZEDAŻY NIERUCHOMOŚCI </w:t>
      </w:r>
    </w:p>
    <w:p w:rsidR="00000000" w:rsidDel="00000000" w:rsidP="00000000" w:rsidRDefault="00000000" w:rsidRPr="00000000" w14:paraId="00000002">
      <w:pPr>
        <w:widowControl w:val="0"/>
        <w:spacing w:before="56" w:lineRule="auto"/>
        <w:ind w:right="128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numPr>
          <w:ilvl w:val="0"/>
          <w:numId w:val="2"/>
        </w:numPr>
        <w:tabs>
          <w:tab w:val="left" w:leader="none" w:pos="397"/>
        </w:tabs>
        <w:spacing w:before="1" w:lineRule="auto"/>
        <w:ind w:left="397" w:hanging="281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Przedmiot sprzedaży z wolnej ręki </w:t>
      </w:r>
    </w:p>
    <w:p w:rsidR="00000000" w:rsidDel="00000000" w:rsidP="00000000" w:rsidRDefault="00000000" w:rsidRPr="00000000" w14:paraId="00000004">
      <w:pPr>
        <w:widowControl w:val="0"/>
        <w:tabs>
          <w:tab w:val="left" w:leader="none" w:pos="397"/>
        </w:tabs>
        <w:spacing w:before="1" w:lineRule="auto"/>
        <w:ind w:left="399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numPr>
          <w:ilvl w:val="1"/>
          <w:numId w:val="2"/>
        </w:numPr>
        <w:ind w:left="399" w:hanging="284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Przedmiotem sprzedaży z wolnej ręki jest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 nieruchomość gruntowa zabudowana, składająca się z jednej działki o nr. ewid. 354 z obrębu 0007 Karwowo, o powierzchni 830 m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. Nieruchomość oznaczona jest adresem Tęczowa 12, gmina Sochaczew, powiat Sochaczewski. Księga wieczysta: PL1O/00012208/9. Budynek mieszkalny powierzchnia użytkowa wynosi 99,86 m2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. Budynek gospodarczo-garażowy o powierzchni zabudowy 45 m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. Prawo własności do nieruchomości należy do osób fizycznych na zasadzie wspólności ustawowej majątkowej małżeńskiej.</w:t>
      </w:r>
    </w:p>
    <w:p w:rsidR="00000000" w:rsidDel="00000000" w:rsidP="00000000" w:rsidRDefault="00000000" w:rsidRPr="00000000" w14:paraId="00000006">
      <w:pPr>
        <w:numPr>
          <w:ilvl w:val="1"/>
          <w:numId w:val="2"/>
        </w:numPr>
        <w:ind w:left="399" w:hanging="284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Operat szacunkowy został przygotowany przez Rzeczoznawcę Majątkowego Renata Chróstna MRICS REV uprawnienie zawodowe nr. 5274. Wartość rynkowa prawa własności nieruchomości składającej się z działki nr. ewid. 354, zabudowanej wolnostojącym budynkiem mieszkalnym i budynkiem niemieszkalnym nieruchomości określono na kwotę 490.000,00 zł.</w:t>
      </w:r>
    </w:p>
    <w:p w:rsidR="00000000" w:rsidDel="00000000" w:rsidP="00000000" w:rsidRDefault="00000000" w:rsidRPr="00000000" w14:paraId="00000007">
      <w:pPr>
        <w:ind w:left="399" w:firstLine="0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5" w:hanging="28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Cena wywoławcza 390.000,00 zł   nie obejmuje  podatku VAT, ponieważ upadły nie jest płatnikiem tego podatku w opisanym zakresie. </w:t>
      </w:r>
    </w:p>
    <w:p w:rsidR="00000000" w:rsidDel="00000000" w:rsidP="00000000" w:rsidRDefault="00000000" w:rsidRPr="00000000" w14:paraId="00000009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numPr>
          <w:ilvl w:val="0"/>
          <w:numId w:val="2"/>
        </w:numPr>
        <w:tabs>
          <w:tab w:val="left" w:leader="none" w:pos="396"/>
        </w:tabs>
        <w:ind w:left="396" w:hanging="28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Warunki uczestnictwa </w:t>
      </w:r>
    </w:p>
    <w:p w:rsidR="00000000" w:rsidDel="00000000" w:rsidP="00000000" w:rsidRDefault="00000000" w:rsidRPr="00000000" w14:paraId="0000000B">
      <w:pPr>
        <w:widowControl w:val="0"/>
        <w:tabs>
          <w:tab w:val="left" w:leader="none" w:pos="396"/>
        </w:tabs>
        <w:ind w:left="399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uczestnictwa  jest złożenie bezwarunkowej, bezterminowej, pisemnej oferty według wzoru stanowiącego Załącznik nr 1 do niniejszego Regulaminu, zawierającej:</w:t>
      </w:r>
    </w:p>
    <w:p w:rsidR="00000000" w:rsidDel="00000000" w:rsidP="00000000" w:rsidRDefault="00000000" w:rsidRPr="00000000" w14:paraId="0000000D">
      <w:pPr>
        <w:widowControl w:val="0"/>
        <w:numPr>
          <w:ilvl w:val="2"/>
          <w:numId w:val="2"/>
        </w:numPr>
        <w:tabs>
          <w:tab w:val="left" w:leader="none" w:pos="759"/>
        </w:tabs>
        <w:ind w:left="759" w:right="117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imię i nazwisko lub nazwę Oferenta, jego adres lub siedzibę, nr. identyfikacji podatkowej, a w przypadku podmiotów wpisanych do Krajowego Rejestru Sądowego lub innego rejestru – wydruk aktualnego wypisu z właściwego rejestru,</w:t>
      </w:r>
    </w:p>
    <w:p w:rsidR="00000000" w:rsidDel="00000000" w:rsidP="00000000" w:rsidRDefault="00000000" w:rsidRPr="00000000" w14:paraId="0000000E">
      <w:pPr>
        <w:widowControl w:val="0"/>
        <w:numPr>
          <w:ilvl w:val="2"/>
          <w:numId w:val="2"/>
        </w:numPr>
        <w:tabs>
          <w:tab w:val="left" w:leader="none" w:pos="758"/>
        </w:tabs>
        <w:ind w:left="758" w:hanging="359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nr telefonu oraz adres e-mail,</w:t>
      </w:r>
    </w:p>
    <w:p w:rsidR="00000000" w:rsidDel="00000000" w:rsidP="00000000" w:rsidRDefault="00000000" w:rsidRPr="00000000" w14:paraId="0000000F">
      <w:pPr>
        <w:widowControl w:val="0"/>
        <w:numPr>
          <w:ilvl w:val="2"/>
          <w:numId w:val="2"/>
        </w:numPr>
        <w:tabs>
          <w:tab w:val="left" w:leader="none" w:pos="759"/>
        </w:tabs>
        <w:ind w:left="759" w:right="120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wskazanie prawa do nieruchomości, którego oferta dotyczy oraz oferowanej ceny, nie niższej niż cena wywoławcza,</w:t>
      </w:r>
    </w:p>
    <w:p w:rsidR="00000000" w:rsidDel="00000000" w:rsidP="00000000" w:rsidRDefault="00000000" w:rsidRPr="00000000" w14:paraId="00000010">
      <w:pPr>
        <w:widowControl w:val="0"/>
        <w:numPr>
          <w:ilvl w:val="2"/>
          <w:numId w:val="2"/>
        </w:numPr>
        <w:tabs>
          <w:tab w:val="left" w:leader="none" w:pos="759"/>
        </w:tabs>
        <w:ind w:left="759" w:right="121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złożone oświadczenia o treści jak we wzorze oferty, stanowiącym Załącznik nr 1 do niniejszego Regulaminu,</w:t>
      </w:r>
    </w:p>
    <w:p w:rsidR="00000000" w:rsidDel="00000000" w:rsidP="00000000" w:rsidRDefault="00000000" w:rsidRPr="00000000" w14:paraId="00000011">
      <w:pPr>
        <w:widowControl w:val="0"/>
        <w:numPr>
          <w:ilvl w:val="2"/>
          <w:numId w:val="2"/>
        </w:numPr>
        <w:tabs>
          <w:tab w:val="left" w:leader="none" w:pos="759"/>
        </w:tabs>
        <w:ind w:left="759" w:right="123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numer rachunku bankowego, na który należy zwrócić wadium w przypadku nie przyjęcia oferty,</w:t>
      </w:r>
    </w:p>
    <w:p w:rsidR="00000000" w:rsidDel="00000000" w:rsidP="00000000" w:rsidRDefault="00000000" w:rsidRPr="00000000" w14:paraId="00000012">
      <w:pPr>
        <w:widowControl w:val="0"/>
        <w:numPr>
          <w:ilvl w:val="2"/>
          <w:numId w:val="2"/>
        </w:numPr>
        <w:tabs>
          <w:tab w:val="left" w:leader="none" w:pos="759"/>
        </w:tabs>
        <w:ind w:left="759" w:hanging="36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wadium.</w:t>
      </w:r>
    </w:p>
    <w:p w:rsidR="00000000" w:rsidDel="00000000" w:rsidP="00000000" w:rsidRDefault="00000000" w:rsidRPr="00000000" w14:paraId="00000013">
      <w:pPr>
        <w:widowControl w:val="0"/>
        <w:tabs>
          <w:tab w:val="left" w:leader="none" w:pos="759"/>
        </w:tabs>
        <w:ind w:left="759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5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Oferta musi zostać złożona w języku polskim oraz musi zostać podpisana zgodnie z zasadami reprezentacji, w przypadku oferentów nie będących osobami fizycznymi. W przypadku, gdy oferta będzie podpisana przez pełnomocnika, do oferty musi zostać dołączony oryginał lub notarialny odpis pełnomocnictwa.</w:t>
      </w:r>
    </w:p>
    <w:p w:rsidR="00000000" w:rsidDel="00000000" w:rsidP="00000000" w:rsidRDefault="00000000" w:rsidRPr="00000000" w14:paraId="00000015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399"/>
        </w:tabs>
        <w:ind w:left="399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widowControl w:val="0"/>
        <w:numPr>
          <w:ilvl w:val="1"/>
          <w:numId w:val="2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w zamkniętych kopertach z dopiskiem: „Oferta zakupu z wolnej ręki/MARCIN S. – NIE OTWIERAĆ” należy składać osobiście lub przesłać na adres biura syndyka: Kancelaria Doradcy Restrukturyzacyjnego i Syndyka, ul. Aleksandra Sochaczewskiego 4/52, 96-500 Sochaczew (w przypadku wysłania oferty pocztą lub kurierem, decydująca jest data wpływu oferty do biura syndyka, a nie data jej nadania) w nieprzekraczalnym terminie podanym w ogłoszeniu.</w:t>
      </w:r>
    </w:p>
    <w:p w:rsidR="00000000" w:rsidDel="00000000" w:rsidP="00000000" w:rsidRDefault="00000000" w:rsidRPr="00000000" w14:paraId="00000019">
      <w:pPr>
        <w:widowControl w:val="0"/>
        <w:numPr>
          <w:ilvl w:val="1"/>
          <w:numId w:val="2"/>
        </w:numPr>
        <w:tabs>
          <w:tab w:val="left" w:leader="none" w:pos="398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wyżej opisanych wymogów będą traktowane jako nieważne.</w:t>
      </w:r>
    </w:p>
    <w:p w:rsidR="00000000" w:rsidDel="00000000" w:rsidP="00000000" w:rsidRDefault="00000000" w:rsidRPr="00000000" w14:paraId="0000001A">
      <w:pPr>
        <w:widowControl w:val="0"/>
        <w:spacing w:before="67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numPr>
          <w:ilvl w:val="0"/>
          <w:numId w:val="2"/>
        </w:numPr>
        <w:tabs>
          <w:tab w:val="left" w:leader="none" w:pos="539"/>
        </w:tabs>
        <w:spacing w:before="1" w:lineRule="auto"/>
        <w:ind w:left="399" w:hanging="28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1C">
      <w:pPr>
        <w:widowControl w:val="0"/>
        <w:tabs>
          <w:tab w:val="left" w:leader="none" w:pos="539"/>
        </w:tabs>
        <w:spacing w:before="1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Warunkiem przystąpienia do udziału w sprzedaży z wolnej ręki jest wpłata wadium 10% ceny wywoławczej na rachunek bankowy masy upadłości nr. 52 1870 1045 2078 1000 5482 0001 ze wskazaniem w tytule przelewu: „Wadium – oferta w postępowaniu upadłościowym Marcina S.”. Wszystkie opłaty bankowe związane z uiszczeniem przelewu ponosi oferent. Liczy się data wpływu środków na wskazany rachunek bankowy.</w:t>
      </w:r>
    </w:p>
    <w:p w:rsidR="00000000" w:rsidDel="00000000" w:rsidP="00000000" w:rsidRDefault="00000000" w:rsidRPr="00000000" w14:paraId="0000001E">
      <w:pPr>
        <w:widowControl w:val="0"/>
        <w:ind w:left="116" w:right="115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widowControl w:val="0"/>
        <w:numPr>
          <w:ilvl w:val="0"/>
          <w:numId w:val="2"/>
        </w:numPr>
        <w:tabs>
          <w:tab w:val="left" w:leader="none" w:pos="541"/>
        </w:tabs>
        <w:spacing w:before="156" w:lineRule="auto"/>
        <w:ind w:left="399" w:hanging="28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Rozpoznanie ofert i zawarcie umowy</w:t>
      </w:r>
    </w:p>
    <w:p w:rsidR="00000000" w:rsidDel="00000000" w:rsidP="00000000" w:rsidRDefault="00000000" w:rsidRPr="00000000" w14:paraId="00000020">
      <w:pPr>
        <w:widowControl w:val="0"/>
        <w:tabs>
          <w:tab w:val="left" w:leader="none" w:pos="541"/>
        </w:tabs>
        <w:spacing w:before="156" w:lineRule="auto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Rozpoznanie ofert oraz wybór najkorzystniejszej oferty nastąpi na posiedzeniu komisji, której przewodniczyć będzie syndyk. Termin oraz miejsce rozpoznania ofert zostaną podane w ogłoszeniu sprzedaży nieruchomości z wolnej ręki. </w:t>
      </w:r>
    </w:p>
    <w:p w:rsidR="00000000" w:rsidDel="00000000" w:rsidP="00000000" w:rsidRDefault="00000000" w:rsidRPr="00000000" w14:paraId="00000022">
      <w:pPr>
        <w:widowControl w:val="0"/>
        <w:numPr>
          <w:ilvl w:val="1"/>
          <w:numId w:val="1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Kryterium wyboru ofert stanowi zaoferowana cena.</w:t>
      </w:r>
    </w:p>
    <w:p w:rsidR="00000000" w:rsidDel="00000000" w:rsidP="00000000" w:rsidRDefault="00000000" w:rsidRPr="00000000" w14:paraId="00000023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złożenia kilku ofert z zaoferowaną najwyższą ceną w tej samej wysokości, zostanie przeprowadzona dodatkowa licytacja pomiędzy Oferentami, którzy zaoferowali taki same najwyższe ceny. Licytacja ta zostanie przeprowadzona za pośrednictwem poczty elektronicznej. W przypadku licytacji, kwota postąpienia wynosić będzie 1.000,00 zł. Licytacja zostanie rozpoczęta od kwoty wskazanej w złożonych ofertach, powiększonej o 1.000,00 zł. </w:t>
      </w:r>
    </w:p>
    <w:p w:rsidR="00000000" w:rsidDel="00000000" w:rsidP="00000000" w:rsidRDefault="00000000" w:rsidRPr="00000000" w14:paraId="00000024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Wszyscy oferenci, którzy złożyli oferty zostaną powiadomieni o wyborze najkorzystniejszej oferty za pośrednictwem poczty elektronicznej na wskazany w ofercie adres mailowy. W przypadku, gdy po otwarciu ofert wystąpi sytuacja opisana w punkcie 3 powyżej, syndyk powiadomi o tym fakcie oferentów, którzy zaoferowali takie same najwyższe ceny, wzywając ich jednocześnie do zaoferowania kwoty postąpienia zgodnie z punktem 3. Umowa sprzedaży zostanie zawarta z oferentem, który w wyniku przeprowadzonej licytacji zaoferuje najwyższą sumę.</w:t>
      </w:r>
    </w:p>
    <w:p w:rsidR="00000000" w:rsidDel="00000000" w:rsidP="00000000" w:rsidRDefault="00000000" w:rsidRPr="00000000" w14:paraId="00000025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Zawarcie umowy sprzedaży nastąpi w terminie dwóch miesięcy od dnia wyboru oferty, po uprzedniej wpłacie pełnej ceny sprzedaży, pomniejszonej o uprzednio wpłaconą sumę wadium, na konto bankowe masy upadłości wskazane powyżej w Rozdziale III dotyczącym wadium.</w:t>
      </w:r>
    </w:p>
    <w:p w:rsidR="00000000" w:rsidDel="00000000" w:rsidP="00000000" w:rsidRDefault="00000000" w:rsidRPr="00000000" w14:paraId="00000026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opłaty będące przedmiotem niniejszej sprzedaży, w szczególności koszty sporządzenia aktu notarialnego, koszty wypisów dla obu stron, koszty wpisu do ksiąg wieczystych oraz wszelkie ewentualne podatki i inne opłaty publicznoprawne – pokrywa kupujący Oferent. Oferowana cena jest ceną całkowitą.</w:t>
      </w:r>
    </w:p>
    <w:p w:rsidR="00000000" w:rsidDel="00000000" w:rsidP="00000000" w:rsidRDefault="00000000" w:rsidRPr="00000000" w14:paraId="00000027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Jedyną akceptowalną formą zapłaty jest przelew całej kwoty ceny, pomniejszonej o uprzednio wpłacone przez Oferenta wadium, na rachunek bankowy masy upadłości, dokonany w takim terminie, by uznanie rachunku bankowego nastąpiło najpóźniej w dniu poprzedzającym podpisanie aktu notarialnego – umowy sprzedaży nieruchomości. Jeżeli w zakreślonym w zdaniu poprzedzającym terminie środki nie zostaną zaksięgowane na rachunku bankowym masy upadłości, wpłacone przez Oferenta wadium przepada, nawet jeśli nie upłynął jeszcze termin określony w punkcie 5 powyżej.</w:t>
      </w:r>
    </w:p>
    <w:p w:rsidR="00000000" w:rsidDel="00000000" w:rsidP="00000000" w:rsidRDefault="00000000" w:rsidRPr="00000000" w14:paraId="00000028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 zachowaniem terminu określonego w punkcie 5 powyżej, akt notarialny zostanie zawarty w terminie ustalonym między stronami. W przypadku braku porozumienia co do terminu zawarcia aktu notarialnego, termin wskazany zostanie jednostronnie przez syndyka.</w:t>
      </w:r>
    </w:p>
    <w:p w:rsidR="00000000" w:rsidDel="00000000" w:rsidP="00000000" w:rsidRDefault="00000000" w:rsidRPr="00000000" w14:paraId="00000029">
      <w:pPr>
        <w:widowControl w:val="0"/>
        <w:numPr>
          <w:ilvl w:val="1"/>
          <w:numId w:val="1"/>
        </w:numPr>
        <w:tabs>
          <w:tab w:val="left" w:leader="none" w:pos="398"/>
        </w:tabs>
        <w:ind w:left="398" w:hanging="28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Akt notarialny zostanie sporządzony w kancelarii notarialnej wskazanej przez syndyka.</w:t>
      </w:r>
    </w:p>
    <w:p w:rsidR="00000000" w:rsidDel="00000000" w:rsidP="00000000" w:rsidRDefault="00000000" w:rsidRPr="00000000" w14:paraId="0000002A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2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Oferenta, którego oferta została wybrana jako najkorzystniejsza, zostanie zarachowane na poczet ceny nabycia.</w:t>
      </w:r>
    </w:p>
    <w:p w:rsidR="00000000" w:rsidDel="00000000" w:rsidP="00000000" w:rsidRDefault="00000000" w:rsidRPr="00000000" w14:paraId="0000002B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wpłacone przez pozostałych uczestników, zostanie zwrócone na wskazane przez nich rachunki bankowe, w terminie 7 dni od daty wyboru najkorzystniejszej oferty.</w:t>
      </w:r>
    </w:p>
    <w:p w:rsidR="00000000" w:rsidDel="00000000" w:rsidP="00000000" w:rsidRDefault="00000000" w:rsidRPr="00000000" w14:paraId="0000002C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Wadium przepada na rzecz syndyka, w razie uchylenia się przez Oferenta, którego oferta została uznana za najkorzystniejszą od zawarcia umowy sprzedaży i zapłaty ceny na warunkach opisanych w niniejszym Regulaminie. W szczególności wadium przepada w przypadku nie zawarcia umowy z przyczyn zależnych od Oferenta w terminie określonym w punkcie 5 powyżej.</w:t>
      </w:r>
    </w:p>
    <w:p w:rsidR="00000000" w:rsidDel="00000000" w:rsidP="00000000" w:rsidRDefault="00000000" w:rsidRPr="00000000" w14:paraId="0000002D">
      <w:pPr>
        <w:widowControl w:val="0"/>
        <w:numPr>
          <w:ilvl w:val="1"/>
          <w:numId w:val="1"/>
        </w:numPr>
        <w:tabs>
          <w:tab w:val="left" w:leader="none" w:pos="399"/>
        </w:tabs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Wyłącza się zastosowanie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kodeksu cywilnego, tj. w przypadku uchylenia się od zawarcia umowy przez syndyka z jakiejkolwiek przyczyny, Oferent, którego oferta została wybrana jako najkorzystniejsza, nie może żądać zapłaty podwójnego wadium, ani naprawienia szkody. Oferentowi nie przysługują wobec syndyka jakiekolwiek roszczenia z tego tytułu.</w:t>
      </w:r>
    </w:p>
    <w:p w:rsidR="00000000" w:rsidDel="00000000" w:rsidP="00000000" w:rsidRDefault="00000000" w:rsidRPr="00000000" w14:paraId="0000002E">
      <w:pPr>
        <w:widowControl w:val="0"/>
        <w:spacing w:before="11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widowControl w:val="0"/>
        <w:numPr>
          <w:ilvl w:val="0"/>
          <w:numId w:val="2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Pozostałe warunki</w:t>
      </w:r>
    </w:p>
    <w:p w:rsidR="00000000" w:rsidDel="00000000" w:rsidP="00000000" w:rsidRDefault="00000000" w:rsidRPr="00000000" w14:paraId="00000030">
      <w:pPr>
        <w:widowControl w:val="0"/>
        <w:tabs>
          <w:tab w:val="left" w:leader="none" w:pos="543"/>
        </w:tabs>
        <w:ind w:left="399" w:firstLine="0"/>
        <w:jc w:val="both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widowControl w:val="0"/>
        <w:numPr>
          <w:ilvl w:val="1"/>
          <w:numId w:val="2"/>
        </w:numPr>
        <w:tabs>
          <w:tab w:val="left" w:leader="none" w:pos="543"/>
        </w:tabs>
        <w:ind w:left="39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Oferowana cena nie może być niższa niż cena wywoławcza.</w:t>
      </w:r>
    </w:p>
    <w:p w:rsidR="00000000" w:rsidDel="00000000" w:rsidP="00000000" w:rsidRDefault="00000000" w:rsidRPr="00000000" w14:paraId="00000032">
      <w:pPr>
        <w:widowControl w:val="0"/>
        <w:numPr>
          <w:ilvl w:val="1"/>
          <w:numId w:val="2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Oferent może złożyć tylko jedną ofertę.</w:t>
      </w:r>
    </w:p>
    <w:p w:rsidR="00000000" w:rsidDel="00000000" w:rsidP="00000000" w:rsidRDefault="00000000" w:rsidRPr="00000000" w14:paraId="00000033">
      <w:pPr>
        <w:widowControl w:val="0"/>
        <w:numPr>
          <w:ilvl w:val="1"/>
          <w:numId w:val="2"/>
        </w:numPr>
        <w:tabs>
          <w:tab w:val="left" w:leader="none" w:pos="543"/>
        </w:tabs>
        <w:ind w:left="543" w:hanging="427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Składanie ofert warunkowych jest wykluczone.</w:t>
      </w:r>
    </w:p>
    <w:p w:rsidR="00000000" w:rsidDel="00000000" w:rsidP="00000000" w:rsidRDefault="00000000" w:rsidRPr="00000000" w14:paraId="00000034">
      <w:pPr>
        <w:widowControl w:val="0"/>
        <w:numPr>
          <w:ilvl w:val="1"/>
          <w:numId w:val="2"/>
        </w:numPr>
        <w:tabs>
          <w:tab w:val="left" w:leader="none" w:pos="543"/>
        </w:tabs>
        <w:ind w:left="543" w:right="111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Treść oferty nie może – pod rygorem nieważności – pozostawać w sprzeczności z niniejszym Regulaminem.</w:t>
      </w:r>
    </w:p>
    <w:p w:rsidR="00000000" w:rsidDel="00000000" w:rsidP="00000000" w:rsidRDefault="00000000" w:rsidRPr="00000000" w14:paraId="00000035">
      <w:pPr>
        <w:widowControl w:val="0"/>
        <w:numPr>
          <w:ilvl w:val="1"/>
          <w:numId w:val="2"/>
        </w:numPr>
        <w:tabs>
          <w:tab w:val="left" w:leader="none" w:pos="543"/>
        </w:tabs>
        <w:ind w:left="543" w:right="117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Zastrzeżenia zawarte w ofercie złożonej przez Oferenta sprzeczne z niniejszym regulaminem będą uważane za bezskuteczne. Dodatkowo oferta zawierająca zastrzeżenia sprzeczne z niniejszym Regulaminem może zostać uznana za nieważną.</w:t>
      </w:r>
    </w:p>
    <w:p w:rsidR="00000000" w:rsidDel="00000000" w:rsidP="00000000" w:rsidRDefault="00000000" w:rsidRPr="00000000" w14:paraId="00000036">
      <w:pPr>
        <w:widowControl w:val="0"/>
        <w:numPr>
          <w:ilvl w:val="1"/>
          <w:numId w:val="2"/>
        </w:numPr>
        <w:tabs>
          <w:tab w:val="left" w:leader="none" w:pos="543"/>
        </w:tabs>
        <w:ind w:left="543" w:right="114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Oferty niespełniające warunków określonych niniejszym Regulaminem oraz oferty złożone po terminie zostaną odrzucone i nie będą rozpatrywane.</w:t>
      </w:r>
    </w:p>
    <w:p w:rsidR="00000000" w:rsidDel="00000000" w:rsidP="00000000" w:rsidRDefault="00000000" w:rsidRPr="00000000" w14:paraId="00000037">
      <w:pPr>
        <w:widowControl w:val="0"/>
        <w:numPr>
          <w:ilvl w:val="1"/>
          <w:numId w:val="2"/>
        </w:numPr>
        <w:tabs>
          <w:tab w:val="left" w:leader="none" w:pos="543"/>
        </w:tabs>
        <w:ind w:left="543" w:right="112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Oświadczenie Oferenta będącego osobą fizyczną, czy pozostaje w związku małżeńskim, a jeśli tak to, czy nabywa przedmiot  do majątku wspólnego małżonków czy do majątku osobistego. W przypadku nabycia przedmiotu  do majątku osobistego oferent winien złożyć wraz z ofertą stosowne oświadczenie. W przypadku nabycia przedmiotu do majątku wspólnego małżonków ofertę może złożyć jeden z nich, jednakże zgodnie z art. 37 § 1 pkt. 3) ustawy – Kodeks rodzinny i opiekuńczy, wymagana jest zgoda drugiego małżonka. </w:t>
      </w:r>
    </w:p>
    <w:p w:rsidR="00000000" w:rsidDel="00000000" w:rsidP="00000000" w:rsidRDefault="00000000" w:rsidRPr="00000000" w14:paraId="00000038">
      <w:pPr>
        <w:widowControl w:val="0"/>
        <w:numPr>
          <w:ilvl w:val="1"/>
          <w:numId w:val="2"/>
        </w:numPr>
        <w:tabs>
          <w:tab w:val="left" w:leader="none" w:pos="543"/>
        </w:tabs>
        <w:ind w:left="543" w:right="116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 podstawie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3 kodeksu cywilnego syndyk zastrzega sobie prawo odwołania lub unieważnienia ofert bez podania przyczyn, jak również odmowę zawarcia umowy sprzedaży.</w:t>
      </w:r>
    </w:p>
    <w:p w:rsidR="00000000" w:rsidDel="00000000" w:rsidP="00000000" w:rsidRDefault="00000000" w:rsidRPr="00000000" w14:paraId="00000039">
      <w:pPr>
        <w:widowControl w:val="0"/>
        <w:numPr>
          <w:ilvl w:val="1"/>
          <w:numId w:val="2"/>
        </w:numPr>
        <w:tabs>
          <w:tab w:val="left" w:leader="none" w:pos="543"/>
        </w:tabs>
        <w:ind w:left="543" w:right="118" w:hanging="428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Rękojmia za wady prawne i fizyczne przedmiotu sprzedaży zostaje wyłączona.</w:t>
      </w:r>
    </w:p>
    <w:p w:rsidR="00000000" w:rsidDel="00000000" w:rsidP="00000000" w:rsidRDefault="00000000" w:rsidRPr="00000000" w14:paraId="0000003A">
      <w:pPr>
        <w:widowControl w:val="0"/>
        <w:tabs>
          <w:tab w:val="left" w:leader="none" w:pos="543"/>
        </w:tabs>
        <w:spacing w:before="56" w:lineRule="auto"/>
        <w:ind w:right="11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Wszelkie informacje na temat przedmiotu sprzedaży, jak również informacje dotyczące trybu składania ofert można uzyskać pod nr tel. 797722459 w dni robocze od poniedziałku do piątku w godz. od 10:00 do 15:00, jak również drogą elektroniczną pod adresem mailowym: </w:t>
      </w:r>
      <w:hyperlink r:id="rId6">
        <w:r w:rsidDel="00000000" w:rsidR="00000000" w:rsidRPr="00000000">
          <w:rPr>
            <w:rFonts w:ascii="Times New Roman" w:cs="Times New Roman" w:eastAsia="Times New Roman" w:hAnsi="Times New Roman"/>
            <w:sz w:val="24"/>
            <w:szCs w:val="24"/>
            <w:rtl w:val="0"/>
          </w:rPr>
          <w:t xml:space="preserve">kancelaria.primero@op.pl</w:t>
        </w:r>
      </w:hyperlink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. Operat szacunkowy dostępny jest w kancelarii.</w:t>
      </w:r>
    </w:p>
    <w:p w:rsidR="00000000" w:rsidDel="00000000" w:rsidP="00000000" w:rsidRDefault="00000000" w:rsidRPr="00000000" w14:paraId="0000003B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widowControl w:val="0"/>
        <w:spacing w:before="100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3E">
      <w:pPr>
        <w:widowControl w:val="0"/>
        <w:ind w:left="5040" w:right="1589" w:firstLine="0"/>
        <w:jc w:val="both"/>
        <w:rPr>
          <w:rFonts w:ascii="Times New Roman" w:cs="Times New Roman" w:eastAsia="Times New Roman" w:hAnsi="Times New Roman"/>
          <w:i w:val="1"/>
          <w:iCs w:val="1"/>
          <w:sz w:val="24"/>
          <w:szCs w:val="24"/>
        </w:rPr>
        <w:sectPr>
          <w:pgSz w:h="16834" w:w="11909" w:orient="portrait"/>
          <w:pgMar w:bottom="1440" w:top="1440" w:left="1440" w:right="1440" w:header="720" w:footer="720"/>
          <w:pgNumType w:start="1"/>
        </w:sectPr>
      </w:pPr>
      <w:r w:rsidDel="00000000" w:rsidR="00000000" w:rsidRPr="00000000">
        <w:rPr>
          <w:rFonts w:ascii="Times New Roman" w:cs="Times New Roman" w:eastAsia="Times New Roman" w:hAnsi="Times New Roman"/>
          <w:i w:val="1"/>
          <w:iCs w:val="1"/>
          <w:sz w:val="24"/>
          <w:szCs w:val="24"/>
          <w:rtl w:val="0"/>
        </w:rPr>
        <w:t xml:space="preserve">Monika Wróblewska </w:t>
        <w:tab/>
        <w:t xml:space="preserve">Syndyk masy upadłości</w:t>
      </w:r>
    </w:p>
    <w:p w:rsidR="00000000" w:rsidDel="00000000" w:rsidP="00000000" w:rsidRDefault="00000000" w:rsidRPr="00000000" w14:paraId="0000003F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widowControl w:val="0"/>
        <w:spacing w:before="62" w:lineRule="auto"/>
        <w:ind w:right="113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 nr 1 do Regulaminu</w:t>
      </w:r>
    </w:p>
    <w:p w:rsidR="00000000" w:rsidDel="00000000" w:rsidP="00000000" w:rsidRDefault="00000000" w:rsidRPr="00000000" w14:paraId="00000041">
      <w:pPr>
        <w:widowControl w:val="0"/>
        <w:spacing w:before="145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widowControl w:val="0"/>
        <w:ind w:left="3861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Miejscowość i data:……………………………………..</w:t>
      </w:r>
    </w:p>
    <w:p w:rsidR="00000000" w:rsidDel="00000000" w:rsidP="00000000" w:rsidRDefault="00000000" w:rsidRPr="00000000" w14:paraId="00000043">
      <w:pPr>
        <w:widowControl w:val="0"/>
        <w:spacing w:before="7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Dane oferenta:</w:t>
      </w:r>
    </w:p>
    <w:p w:rsidR="00000000" w:rsidDel="00000000" w:rsidP="00000000" w:rsidRDefault="00000000" w:rsidRPr="00000000" w14:paraId="00000045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6">
      <w:pPr>
        <w:widowControl w:val="0"/>
        <w:spacing w:before="127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7">
      <w:pPr>
        <w:widowControl w:val="0"/>
        <w:spacing w:before="130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</w:t>
      </w:r>
    </w:p>
    <w:p w:rsidR="00000000" w:rsidDel="00000000" w:rsidP="00000000" w:rsidRDefault="00000000" w:rsidRPr="00000000" w14:paraId="00000048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(Imię i nazwisko lub nazwa Oferenta oraz nr NIP)</w:t>
      </w:r>
    </w:p>
    <w:p w:rsidR="00000000" w:rsidDel="00000000" w:rsidP="00000000" w:rsidRDefault="00000000" w:rsidRPr="00000000" w14:paraId="00000049">
      <w:pPr>
        <w:widowControl w:val="0"/>
        <w:spacing w:before="22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A">
      <w:pPr>
        <w:widowControl w:val="0"/>
        <w:spacing w:before="108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B">
      <w:pPr>
        <w:widowControl w:val="0"/>
        <w:spacing w:before="111" w:lineRule="auto"/>
        <w:ind w:left="116" w:right="5603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 (Adres lub siedziba Oferenta)</w:t>
      </w:r>
    </w:p>
    <w:p w:rsidR="00000000" w:rsidDel="00000000" w:rsidP="00000000" w:rsidRDefault="00000000" w:rsidRPr="00000000" w14:paraId="0000004C">
      <w:pPr>
        <w:widowControl w:val="0"/>
        <w:spacing w:before="222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D">
      <w:pPr>
        <w:widowControl w:val="0"/>
        <w:spacing w:before="106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………………………………………..</w:t>
      </w:r>
    </w:p>
    <w:p w:rsidR="00000000" w:rsidDel="00000000" w:rsidP="00000000" w:rsidRDefault="00000000" w:rsidRPr="00000000" w14:paraId="0000004E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(Numer telefonu i adres e-mail do kontaktu)</w:t>
      </w:r>
    </w:p>
    <w:p w:rsidR="00000000" w:rsidDel="00000000" w:rsidP="00000000" w:rsidRDefault="00000000" w:rsidRPr="00000000" w14:paraId="0000004F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widowControl w:val="0"/>
        <w:spacing w:before="72" w:lineRule="auto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widowControl w:val="0"/>
        <w:ind w:left="127" w:right="130" w:firstLine="0"/>
        <w:jc w:val="center"/>
        <w:rPr>
          <w:rFonts w:ascii="Times New Roman" w:cs="Times New Roman" w:eastAsia="Times New Roman" w:hAnsi="Times New Roman"/>
          <w:b w:val="1"/>
          <w:bCs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sz w:val="24"/>
          <w:szCs w:val="24"/>
          <w:rtl w:val="0"/>
        </w:rPr>
        <w:t xml:space="preserve">Oferta </w:t>
      </w:r>
    </w:p>
    <w:p w:rsidR="00000000" w:rsidDel="00000000" w:rsidP="00000000" w:rsidRDefault="00000000" w:rsidRPr="00000000" w14:paraId="00000052">
      <w:pPr>
        <w:widowControl w:val="0"/>
        <w:tabs>
          <w:tab w:val="left" w:leader="none" w:pos="5687"/>
        </w:tabs>
        <w:spacing w:before="267" w:lineRule="auto"/>
        <w:jc w:val="both"/>
        <w:rPr>
          <w:rFonts w:ascii="Times New Roman" w:cs="Times New Roman" w:eastAsia="Times New Roman" w:hAnsi="Times New Roman"/>
          <w:color w:val="333333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        W związku z ogłoszeniem  sprzedaży z wolnej ręki 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nieruchomości gruntowej zabudowanej, składająca się z jednej działki o nr. ewid. 354 z obrębu 0007 Karwowo, o powierzchni 830 m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vertAlign w:val="superscript"/>
          <w:rtl w:val="0"/>
        </w:rPr>
        <w:t xml:space="preserve">2</w:t>
      </w: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rtl w:val="0"/>
        </w:rPr>
        <w:t xml:space="preserve">. Nieruchomość oznaczona jest adresem Tęczowa 12, gmina Sochaczew, powiat Sochaczewski. Księga wieczysta: PL1O/00012208/9. Budynek mieszkalny powierzchnia użytkowa wynosi 99,86 m2. Budynek gospodarczo-garażowy o powierzchni zabudowy 45 m2. Prawo własności do nieruchomości należy do osób fizycznych na zasadzie wspólności ustawowej majątkowej małżeńskiej - 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niniejszym składam ofertę na nabycie opisanego składnika majątkowego za cenę: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widowControl w:val="0"/>
        <w:spacing w:before="29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widowControl w:val="0"/>
        <w:spacing w:before="1" w:lineRule="auto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…………………………….. zł. (słownie: ……………………………………………………….</w:t>
      </w:r>
    </w:p>
    <w:p w:rsidR="00000000" w:rsidDel="00000000" w:rsidP="00000000" w:rsidRDefault="00000000" w:rsidRPr="00000000" w14:paraId="00000055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………………………………………………………………………………………………….) </w:t>
      </w:r>
    </w:p>
    <w:p w:rsidR="00000000" w:rsidDel="00000000" w:rsidP="00000000" w:rsidRDefault="00000000" w:rsidRPr="00000000" w14:paraId="00000056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widowControl w:val="0"/>
        <w:spacing w:before="5" w:lineRule="auto"/>
        <w:ind w:left="116" w:right="128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Nadto oświadczam, że:</w:t>
      </w:r>
    </w:p>
    <w:p w:rsidR="00000000" w:rsidDel="00000000" w:rsidP="00000000" w:rsidRDefault="00000000" w:rsidRPr="00000000" w14:paraId="00000058">
      <w:pPr>
        <w:widowControl w:val="0"/>
        <w:numPr>
          <w:ilvl w:val="0"/>
          <w:numId w:val="3"/>
        </w:numPr>
        <w:tabs>
          <w:tab w:val="left" w:leader="none" w:pos="397"/>
          <w:tab w:val="left" w:leader="none" w:pos="399"/>
        </w:tabs>
        <w:spacing w:before="56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 Regulaminem sprzedaży nieruchomości z wolnej ręki organizowanym przez syndyka masy upadłości Marcina S. oraz w pełni i bezwarunkowo akceptuje jego warunki i postanowienia.</w:t>
      </w:r>
    </w:p>
    <w:p w:rsidR="00000000" w:rsidDel="00000000" w:rsidP="00000000" w:rsidRDefault="00000000" w:rsidRPr="00000000" w14:paraId="00000059">
      <w:pPr>
        <w:widowControl w:val="0"/>
        <w:numPr>
          <w:ilvl w:val="0"/>
          <w:numId w:val="3"/>
        </w:numPr>
        <w:tabs>
          <w:tab w:val="left" w:leader="none" w:pos="397"/>
          <w:tab w:val="left" w:leader="none" w:pos="399"/>
        </w:tabs>
        <w:spacing w:before="21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zapoznałem się ze stanem faktycznym i prawnym nieruchomości będących przedmiotem sprzedaży i nie wnoszę do niego żadnych zastrzeżeń.</w:t>
      </w:r>
    </w:p>
    <w:p w:rsidR="00000000" w:rsidDel="00000000" w:rsidP="00000000" w:rsidRDefault="00000000" w:rsidRPr="00000000" w14:paraId="0000005A">
      <w:pPr>
        <w:widowControl w:val="0"/>
        <w:numPr>
          <w:ilvl w:val="0"/>
          <w:numId w:val="3"/>
        </w:numPr>
        <w:tabs>
          <w:tab w:val="left" w:leader="none" w:pos="397"/>
          <w:tab w:val="left" w:leader="none" w:pos="399"/>
        </w:tabs>
        <w:spacing w:before="25" w:lineRule="auto"/>
        <w:ind w:left="399" w:right="119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zostałem poinformowany przez syndyka masy upadłości Marcina S. treści art. 313 ustawy – prawo upadłościowe oraz o treści art. 1012 kodeksu postępowania cywilnego.</w:t>
      </w:r>
    </w:p>
    <w:p w:rsidR="00000000" w:rsidDel="00000000" w:rsidP="00000000" w:rsidRDefault="00000000" w:rsidRPr="00000000" w14:paraId="0000005B">
      <w:pPr>
        <w:widowControl w:val="0"/>
        <w:numPr>
          <w:ilvl w:val="0"/>
          <w:numId w:val="3"/>
        </w:numPr>
        <w:tabs>
          <w:tab w:val="left" w:leader="none" w:pos="397"/>
          <w:tab w:val="left" w:leader="none" w:pos="399"/>
        </w:tabs>
        <w:spacing w:before="28" w:lineRule="auto"/>
        <w:ind w:left="399" w:right="118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zostałem poinformowany o wyłączeniu zastosowania przepisu art. 70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4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§ 2 in fine kodeksu cywilnego i w przypadku niezawarcia przez syndyka umowy sprzedaży z jakiejkolwiek przyczyny, zrzekam się dochodzenia jakichkolwiek roszczeń wobec syndyka z tego tytułu.</w:t>
      </w:r>
    </w:p>
    <w:p w:rsidR="00000000" w:rsidDel="00000000" w:rsidP="00000000" w:rsidRDefault="00000000" w:rsidRPr="00000000" w14:paraId="0000005C">
      <w:pPr>
        <w:widowControl w:val="0"/>
        <w:numPr>
          <w:ilvl w:val="0"/>
          <w:numId w:val="3"/>
        </w:numPr>
        <w:tabs>
          <w:tab w:val="left" w:leader="none" w:pos="397"/>
          <w:tab w:val="left" w:leader="none" w:pos="399"/>
        </w:tabs>
        <w:spacing w:before="75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wyboru mojej bezwarunkowej oferty jako najkorzystniejszej, zobowiązuję się do zapłaty zaoferowanej ceny, pomniejszonej o wpłacone wadium, w terminie wynikającym z Regulaminu.</w:t>
      </w:r>
    </w:p>
    <w:p w:rsidR="00000000" w:rsidDel="00000000" w:rsidP="00000000" w:rsidRDefault="00000000" w:rsidRPr="00000000" w14:paraId="0000005D">
      <w:pPr>
        <w:widowControl w:val="0"/>
        <w:numPr>
          <w:ilvl w:val="0"/>
          <w:numId w:val="3"/>
        </w:numPr>
        <w:tabs>
          <w:tab w:val="left" w:leader="none" w:pos="397"/>
          <w:tab w:val="left" w:leader="none" w:pos="399"/>
        </w:tabs>
        <w:spacing w:before="20" w:lineRule="auto"/>
        <w:ind w:left="399" w:right="121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przyjąłem do wiadomości, że w przypadku przyjęcia mojej oferty i niezapłacenia całej ceny nabycia w terminie wynikającym z Regulaminu, nie dojdzie do zawarcia umowy sprzedaży, a wpłacone wadium ulegnie przepadkowi na rzecz syndyka.</w:t>
      </w:r>
    </w:p>
    <w:p w:rsidR="00000000" w:rsidDel="00000000" w:rsidP="00000000" w:rsidRDefault="00000000" w:rsidRPr="00000000" w14:paraId="0000005E">
      <w:pPr>
        <w:widowControl w:val="0"/>
        <w:numPr>
          <w:ilvl w:val="0"/>
          <w:numId w:val="3"/>
        </w:numPr>
        <w:tabs>
          <w:tab w:val="left" w:leader="none" w:pos="397"/>
          <w:tab w:val="left" w:leader="none" w:pos="399"/>
        </w:tabs>
        <w:spacing w:before="18" w:lineRule="auto"/>
        <w:ind w:left="399" w:right="116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 przypadku niedokonania wyboru mojej oferty, proszę o zwrot wpłaconego wadium na następujący rachunek bankowy: ……………………………………………………………….</w:t>
      </w:r>
    </w:p>
    <w:p w:rsidR="00000000" w:rsidDel="00000000" w:rsidP="00000000" w:rsidRDefault="00000000" w:rsidRPr="00000000" w14:paraId="0000005F">
      <w:pPr>
        <w:widowControl w:val="0"/>
        <w:numPr>
          <w:ilvl w:val="0"/>
          <w:numId w:val="3"/>
        </w:numPr>
        <w:tabs>
          <w:tab w:val="left" w:leader="none" w:pos="397"/>
          <w:tab w:val="left" w:leader="none" w:pos="399"/>
        </w:tabs>
        <w:spacing w:before="25" w:lineRule="auto"/>
        <w:ind w:left="399" w:right="112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nie pozostaję w związku małżeńskim i nabywam przedmiot do swego majątku osobistego*.</w:t>
      </w:r>
    </w:p>
    <w:p w:rsidR="00000000" w:rsidDel="00000000" w:rsidP="00000000" w:rsidRDefault="00000000" w:rsidRPr="00000000" w14:paraId="00000060">
      <w:pPr>
        <w:widowControl w:val="0"/>
        <w:numPr>
          <w:ilvl w:val="0"/>
          <w:numId w:val="3"/>
        </w:numPr>
        <w:tabs>
          <w:tab w:val="left" w:leader="none" w:pos="397"/>
          <w:tab w:val="left" w:leader="none" w:pos="399"/>
        </w:tabs>
        <w:spacing w:before="28" w:lineRule="auto"/>
        <w:ind w:left="399" w:right="120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małżeńskim, jednakże z uwagi na rozdzielność majątkową z małżonką nabywam przedmiot do swego majątku osobistego*.</w:t>
      </w:r>
    </w:p>
    <w:p w:rsidR="00000000" w:rsidDel="00000000" w:rsidP="00000000" w:rsidRDefault="00000000" w:rsidRPr="00000000" w14:paraId="00000061">
      <w:pPr>
        <w:widowControl w:val="0"/>
        <w:numPr>
          <w:ilvl w:val="0"/>
          <w:numId w:val="3"/>
        </w:numPr>
        <w:tabs>
          <w:tab w:val="left" w:leader="none" w:pos="397"/>
          <w:tab w:val="left" w:leader="none" w:pos="399"/>
        </w:tabs>
        <w:spacing w:before="23" w:lineRule="auto"/>
        <w:ind w:left="399" w:right="113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pozostaję w związku małżeńskim i nabywam przedmiot  do majątku wspólnego, a zgoda małżonka spełniająca wymogi wskazane w Rozdziale V pkt 7 powyżej, stanowi załącznik do niniejszej oferty*.</w:t>
      </w:r>
    </w:p>
    <w:p w:rsidR="00000000" w:rsidDel="00000000" w:rsidP="00000000" w:rsidRDefault="00000000" w:rsidRPr="00000000" w14:paraId="00000062">
      <w:pPr>
        <w:widowControl w:val="0"/>
        <w:spacing w:before="143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widowControl w:val="0"/>
        <w:ind w:left="116" w:firstLine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Załączniki:</w:t>
      </w:r>
    </w:p>
    <w:p w:rsidR="00000000" w:rsidDel="00000000" w:rsidP="00000000" w:rsidRDefault="00000000" w:rsidRPr="00000000" w14:paraId="00000064">
      <w:pPr>
        <w:widowControl w:val="0"/>
        <w:numPr>
          <w:ilvl w:val="0"/>
          <w:numId w:val="4"/>
        </w:numPr>
        <w:tabs>
          <w:tab w:val="left" w:leader="none" w:pos="307"/>
        </w:tabs>
        <w:spacing w:before="31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informacji odpowiadającej odpisowi aktualnemu z rejestru przedsiębiorców KRS oferenta*,</w:t>
      </w:r>
    </w:p>
    <w:p w:rsidR="00000000" w:rsidDel="00000000" w:rsidP="00000000" w:rsidRDefault="00000000" w:rsidRPr="00000000" w14:paraId="00000065">
      <w:pPr>
        <w:widowControl w:val="0"/>
        <w:numPr>
          <w:ilvl w:val="0"/>
          <w:numId w:val="4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wydruk z Centralnej Ewidencji i Informacji o Działalności Gospodarczej dotyczący oferenta*,</w:t>
      </w:r>
    </w:p>
    <w:p w:rsidR="00000000" w:rsidDel="00000000" w:rsidP="00000000" w:rsidRDefault="00000000" w:rsidRPr="00000000" w14:paraId="00000066">
      <w:pPr>
        <w:widowControl w:val="0"/>
        <w:numPr>
          <w:ilvl w:val="0"/>
          <w:numId w:val="4"/>
        </w:numPr>
        <w:tabs>
          <w:tab w:val="left" w:leader="none" w:pos="335"/>
          <w:tab w:val="left" w:leader="none" w:pos="399"/>
        </w:tabs>
        <w:spacing w:before="1" w:lineRule="auto"/>
        <w:ind w:left="399" w:right="117" w:hanging="284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zgoda małżonka/-ki na udział w niniejszej sprzedaży, spełniająca wymogi wskazane w Rozdziale V pkt 7 Regulaminu*,</w:t>
      </w:r>
    </w:p>
    <w:p w:rsidR="00000000" w:rsidDel="00000000" w:rsidP="00000000" w:rsidRDefault="00000000" w:rsidRPr="00000000" w14:paraId="00000067">
      <w:pPr>
        <w:widowControl w:val="0"/>
        <w:numPr>
          <w:ilvl w:val="0"/>
          <w:numId w:val="4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pełnomocnictwo*,</w:t>
      </w:r>
    </w:p>
    <w:p w:rsidR="00000000" w:rsidDel="00000000" w:rsidP="00000000" w:rsidRDefault="00000000" w:rsidRPr="00000000" w14:paraId="00000068">
      <w:pPr>
        <w:widowControl w:val="0"/>
        <w:numPr>
          <w:ilvl w:val="0"/>
          <w:numId w:val="4"/>
        </w:numPr>
        <w:tabs>
          <w:tab w:val="left" w:leader="none" w:pos="307"/>
        </w:tabs>
        <w:spacing w:before="2" w:lineRule="auto"/>
        <w:ind w:left="307" w:hanging="191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dowód wpłaty wadium</w:t>
      </w:r>
    </w:p>
    <w:p w:rsidR="00000000" w:rsidDel="00000000" w:rsidP="00000000" w:rsidRDefault="00000000" w:rsidRPr="00000000" w14:paraId="00000069">
      <w:pPr>
        <w:widowControl w:val="0"/>
        <w:spacing w:before="202" w:lineRule="auto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widowControl w:val="0"/>
        <w:ind w:left="5757" w:right="607" w:hanging="1381.000000000000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…………………………………………</w:t>
      </w:r>
    </w:p>
    <w:p w:rsidR="00000000" w:rsidDel="00000000" w:rsidP="00000000" w:rsidRDefault="00000000" w:rsidRPr="00000000" w14:paraId="0000006B">
      <w:pPr>
        <w:widowControl w:val="0"/>
        <w:ind w:left="5757" w:right="607" w:hanging="1381.0000000000002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Podpis oferenta</w:t>
      </w:r>
    </w:p>
    <w:p w:rsidR="00000000" w:rsidDel="00000000" w:rsidP="00000000" w:rsidRDefault="00000000" w:rsidRPr="00000000" w14:paraId="0000006C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D">
      <w:pPr>
        <w:widowControl w:val="0"/>
        <w:jc w:val="both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E">
      <w:pPr>
        <w:widowControl w:val="0"/>
        <w:ind w:left="116" w:firstLine="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* – niepotrzebne skreślić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rPr/>
      </w:pPr>
      <w:r w:rsidDel="00000000" w:rsidR="00000000" w:rsidRPr="00000000">
        <w:rPr>
          <w:rtl w:val="0"/>
        </w:rPr>
      </w:r>
    </w:p>
    <w:sectPr>
      <w:type w:val="nextPage"/>
      <w:pgSz w:h="16834" w:w="11909" w:orient="portrait"/>
      <w:pgMar w:bottom="1060" w:top="1040" w:left="1300" w:right="1300" w:header="0" w:footer="871"/>
      <w:pgNumType w:start="1"/>
      <w:cols w:equalWidth="0" w:num="1">
        <w:col w:space="0" w:w="9305.5"/>
      </w:cols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abstractNum w:abstractNumId="2">
    <w:lvl w:ilvl="0">
      <w:start w:val="1"/>
      <w:numFmt w:val="upperRoman"/>
      <w:lvlText w:val="%1."/>
      <w:lvlJc w:val="left"/>
      <w:pPr>
        <w:ind w:left="399" w:hanging="284"/>
      </w:pPr>
      <w:rPr>
        <w:u w:val="none"/>
      </w:rPr>
    </w:lvl>
    <w:lvl w:ilvl="1">
      <w:start w:val="1"/>
      <w:numFmt w:val="decimal"/>
      <w:lvlText w:val="%2."/>
      <w:lvlJc w:val="left"/>
      <w:pPr>
        <w:ind w:left="399" w:hanging="284"/>
      </w:pPr>
      <w:rPr>
        <w:u w:val="none"/>
      </w:rPr>
    </w:lvl>
    <w:lvl w:ilvl="2">
      <w:start w:val="1"/>
      <w:numFmt w:val="lowerLetter"/>
      <w:lvlText w:val="%3)"/>
      <w:lvlJc w:val="left"/>
      <w:pPr>
        <w:ind w:left="759" w:hanging="359.99999999999994"/>
      </w:pPr>
      <w:rPr>
        <w:u w:val="none"/>
      </w:rPr>
    </w:lvl>
    <w:lvl w:ilvl="3">
      <w:start w:val="0"/>
      <w:numFmt w:val="bullet"/>
      <w:lvlText w:val="•"/>
      <w:lvlJc w:val="left"/>
      <w:pPr>
        <w:ind w:left="1828" w:hanging="360"/>
      </w:pPr>
      <w:rPr>
        <w:u w:val="none"/>
      </w:rPr>
    </w:lvl>
    <w:lvl w:ilvl="4">
      <w:start w:val="0"/>
      <w:numFmt w:val="bullet"/>
      <w:lvlText w:val="•"/>
      <w:lvlJc w:val="left"/>
      <w:pPr>
        <w:ind w:left="2896" w:hanging="360"/>
      </w:pPr>
      <w:rPr>
        <w:u w:val="none"/>
      </w:rPr>
    </w:lvl>
    <w:lvl w:ilvl="5">
      <w:start w:val="0"/>
      <w:numFmt w:val="bullet"/>
      <w:lvlText w:val="•"/>
      <w:lvlJc w:val="left"/>
      <w:pPr>
        <w:ind w:left="3964" w:hanging="360"/>
      </w:pPr>
      <w:rPr>
        <w:u w:val="none"/>
      </w:rPr>
    </w:lvl>
    <w:lvl w:ilvl="6">
      <w:start w:val="0"/>
      <w:numFmt w:val="bullet"/>
      <w:lvlText w:val="•"/>
      <w:lvlJc w:val="left"/>
      <w:pPr>
        <w:ind w:left="5033" w:hanging="360"/>
      </w:pPr>
      <w:rPr>
        <w:u w:val="none"/>
      </w:rPr>
    </w:lvl>
    <w:lvl w:ilvl="7">
      <w:start w:val="0"/>
      <w:numFmt w:val="bullet"/>
      <w:lvlText w:val="•"/>
      <w:lvlJc w:val="left"/>
      <w:pPr>
        <w:ind w:left="6101" w:hanging="360"/>
      </w:pPr>
      <w:rPr>
        <w:u w:val="none"/>
      </w:rPr>
    </w:lvl>
    <w:lvl w:ilvl="8">
      <w:start w:val="0"/>
      <w:numFmt w:val="bullet"/>
      <w:lvlText w:val="•"/>
      <w:lvlJc w:val="left"/>
      <w:pPr>
        <w:ind w:left="7169" w:hanging="360"/>
      </w:pPr>
      <w:rPr>
        <w:u w:val="none"/>
      </w:rPr>
    </w:lvl>
  </w:abstractNum>
  <w:abstractNum w:abstractNumId="3">
    <w:lvl w:ilvl="0">
      <w:start w:val="0"/>
      <w:numFmt w:val="bullet"/>
      <w:lvlText w:val="●"/>
      <w:lvlJc w:val="left"/>
      <w:pPr>
        <w:ind w:left="399" w:hanging="284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284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284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283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284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284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284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284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284"/>
      </w:pPr>
      <w:rPr>
        <w:u w:val="none"/>
      </w:rPr>
    </w:lvl>
  </w:abstractNum>
  <w:abstractNum w:abstractNumId="4">
    <w:lvl w:ilvl="0">
      <w:start w:val="0"/>
      <w:numFmt w:val="bullet"/>
      <w:lvlText w:val="-"/>
      <w:lvlJc w:val="left"/>
      <w:pPr>
        <w:ind w:left="399" w:hanging="192"/>
      </w:pPr>
      <w:rPr>
        <w:u w:val="none"/>
      </w:rPr>
    </w:lvl>
    <w:lvl w:ilvl="1">
      <w:start w:val="0"/>
      <w:numFmt w:val="bullet"/>
      <w:lvlText w:val="•"/>
      <w:lvlJc w:val="left"/>
      <w:pPr>
        <w:ind w:left="1290" w:hanging="192"/>
      </w:pPr>
      <w:rPr>
        <w:u w:val="none"/>
      </w:rPr>
    </w:lvl>
    <w:lvl w:ilvl="2">
      <w:start w:val="0"/>
      <w:numFmt w:val="bullet"/>
      <w:lvlText w:val="•"/>
      <w:lvlJc w:val="left"/>
      <w:pPr>
        <w:ind w:left="2181" w:hanging="192"/>
      </w:pPr>
      <w:rPr>
        <w:u w:val="none"/>
      </w:rPr>
    </w:lvl>
    <w:lvl w:ilvl="3">
      <w:start w:val="0"/>
      <w:numFmt w:val="bullet"/>
      <w:lvlText w:val="•"/>
      <w:lvlJc w:val="left"/>
      <w:pPr>
        <w:ind w:left="3071" w:hanging="191.99999999999955"/>
      </w:pPr>
      <w:rPr>
        <w:u w:val="none"/>
      </w:rPr>
    </w:lvl>
    <w:lvl w:ilvl="4">
      <w:start w:val="0"/>
      <w:numFmt w:val="bullet"/>
      <w:lvlText w:val="•"/>
      <w:lvlJc w:val="left"/>
      <w:pPr>
        <w:ind w:left="3962" w:hanging="192"/>
      </w:pPr>
      <w:rPr>
        <w:u w:val="none"/>
      </w:rPr>
    </w:lvl>
    <w:lvl w:ilvl="5">
      <w:start w:val="0"/>
      <w:numFmt w:val="bullet"/>
      <w:lvlText w:val="•"/>
      <w:lvlJc w:val="left"/>
      <w:pPr>
        <w:ind w:left="4853" w:hanging="192"/>
      </w:pPr>
      <w:rPr>
        <w:u w:val="none"/>
      </w:rPr>
    </w:lvl>
    <w:lvl w:ilvl="6">
      <w:start w:val="0"/>
      <w:numFmt w:val="bullet"/>
      <w:lvlText w:val="•"/>
      <w:lvlJc w:val="left"/>
      <w:pPr>
        <w:ind w:left="5743" w:hanging="192.0000000000009"/>
      </w:pPr>
      <w:rPr>
        <w:u w:val="none"/>
      </w:rPr>
    </w:lvl>
    <w:lvl w:ilvl="7">
      <w:start w:val="0"/>
      <w:numFmt w:val="bullet"/>
      <w:lvlText w:val="•"/>
      <w:lvlJc w:val="left"/>
      <w:pPr>
        <w:ind w:left="6634" w:hanging="192.0000000000009"/>
      </w:pPr>
      <w:rPr>
        <w:u w:val="none"/>
      </w:rPr>
    </w:lvl>
    <w:lvl w:ilvl="8">
      <w:start w:val="0"/>
      <w:numFmt w:val="bullet"/>
      <w:lvlText w:val="•"/>
      <w:lvlJc w:val="left"/>
      <w:pPr>
        <w:ind w:left="7525" w:hanging="192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ajdak.lukasz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